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80" w:type="pct"/>
        <w:tblCellSpacing w:w="0" w:type="dxa"/>
        <w:tblInd w:w="-900" w:type="dxa"/>
        <w:tblLayout w:type="fixed"/>
        <w:tblCellMar>
          <w:left w:w="0" w:type="dxa"/>
          <w:right w:w="0" w:type="dxa"/>
        </w:tblCellMar>
        <w:tblLook w:val="00A0"/>
      </w:tblPr>
      <w:tblGrid>
        <w:gridCol w:w="10440"/>
      </w:tblGrid>
      <w:tr w:rsidR="003F283A" w:rsidRPr="005F6E64" w:rsidTr="00181BDE">
        <w:trPr>
          <w:tblCellSpacing w:w="0" w:type="dxa"/>
        </w:trPr>
        <w:tc>
          <w:tcPr>
            <w:tcW w:w="5000" w:type="pct"/>
            <w:shd w:val="clear" w:color="auto" w:fill="FFFFFF"/>
            <w:vAlign w:val="center"/>
          </w:tcPr>
          <w:p w:rsidR="003F283A" w:rsidRDefault="003F283A" w:rsidP="003E04B2">
            <w:pPr>
              <w:spacing w:before="100" w:beforeAutospacing="1" w:after="100" w:afterAutospacing="1" w:line="240" w:lineRule="auto"/>
              <w:jc w:val="center"/>
              <w:outlineLvl w:val="1"/>
              <w:rPr>
                <w:rFonts w:ascii="Arial" w:hAnsi="Arial" w:cs="Arial"/>
                <w:b/>
                <w:bCs/>
                <w:sz w:val="30"/>
                <w:szCs w:val="30"/>
                <w:lang w:val="en-US" w:eastAsia="ru-RU"/>
              </w:rPr>
            </w:pPr>
            <w:r w:rsidRPr="003E04B2">
              <w:rPr>
                <w:rFonts w:ascii="Arial" w:hAnsi="Arial" w:cs="Arial"/>
                <w:b/>
                <w:bCs/>
                <w:sz w:val="30"/>
                <w:szCs w:val="30"/>
                <w:lang w:eastAsia="ru-RU"/>
              </w:rPr>
              <w:t xml:space="preserve">ПИСЬМО МИНЗДРАВСОЦРАЗВИТИЯ РФ </w:t>
            </w:r>
          </w:p>
          <w:p w:rsidR="003F283A" w:rsidRDefault="003F283A" w:rsidP="003E04B2">
            <w:pPr>
              <w:spacing w:before="100" w:beforeAutospacing="1" w:after="100" w:afterAutospacing="1" w:line="240" w:lineRule="auto"/>
              <w:jc w:val="center"/>
              <w:outlineLvl w:val="1"/>
              <w:rPr>
                <w:rFonts w:ascii="Arial" w:hAnsi="Arial" w:cs="Arial"/>
                <w:b/>
                <w:bCs/>
                <w:sz w:val="30"/>
                <w:szCs w:val="30"/>
                <w:lang w:val="en-US" w:eastAsia="ru-RU"/>
              </w:rPr>
            </w:pPr>
            <w:r w:rsidRPr="003E04B2">
              <w:rPr>
                <w:rFonts w:ascii="Arial" w:hAnsi="Arial" w:cs="Arial"/>
                <w:b/>
                <w:bCs/>
                <w:sz w:val="30"/>
                <w:szCs w:val="30"/>
                <w:lang w:eastAsia="ru-RU"/>
              </w:rPr>
              <w:t xml:space="preserve">ОТ 04.04.2005 N 734/МЗ-14 </w:t>
            </w:r>
          </w:p>
          <w:p w:rsidR="003F283A" w:rsidRPr="003E04B2" w:rsidRDefault="003F283A" w:rsidP="003E04B2">
            <w:pPr>
              <w:spacing w:before="100" w:beforeAutospacing="1" w:after="100" w:afterAutospacing="1" w:line="240" w:lineRule="auto"/>
              <w:jc w:val="center"/>
              <w:outlineLvl w:val="1"/>
              <w:rPr>
                <w:rFonts w:ascii="Arial" w:hAnsi="Arial" w:cs="Arial"/>
                <w:b/>
                <w:bCs/>
                <w:sz w:val="30"/>
                <w:szCs w:val="30"/>
                <w:lang w:eastAsia="ru-RU"/>
              </w:rPr>
            </w:pPr>
            <w:r w:rsidRPr="003E04B2">
              <w:rPr>
                <w:rFonts w:ascii="Arial" w:hAnsi="Arial" w:cs="Arial"/>
                <w:b/>
                <w:bCs/>
                <w:sz w:val="30"/>
                <w:szCs w:val="30"/>
                <w:lang w:eastAsia="ru-RU"/>
              </w:rPr>
              <w:t>"О ПОРЯДКЕ ХРАНЕНИЯ АМБУЛАТОРНОЙ КАРТЫ"</w:t>
            </w:r>
          </w:p>
          <w:p w:rsidR="003F283A" w:rsidRPr="003E04B2" w:rsidRDefault="003F283A" w:rsidP="003E04B2">
            <w:pPr>
              <w:spacing w:after="0" w:line="240" w:lineRule="auto"/>
              <w:jc w:val="center"/>
              <w:rPr>
                <w:rFonts w:ascii="Arial" w:hAnsi="Arial" w:cs="Arial"/>
                <w:sz w:val="20"/>
                <w:szCs w:val="20"/>
                <w:lang w:eastAsia="ru-RU"/>
              </w:rPr>
            </w:pPr>
            <w:r w:rsidRPr="003E04B2">
              <w:rPr>
                <w:rFonts w:ascii="Arial" w:hAnsi="Arial" w:cs="Arial"/>
                <w:sz w:val="20"/>
                <w:szCs w:val="20"/>
                <w:lang w:eastAsia="ru-RU"/>
              </w:rPr>
              <w:br/>
              <w:t>МИНИСТЕРСТВО ЗДРАВООХРАНЕНИЯ И СОЦИАЛЬНОГО РАЗВИТИЯ РОССИЙСКОЙ ФЕДЕРАЦИИ</w:t>
            </w:r>
            <w:r w:rsidRPr="003E04B2">
              <w:rPr>
                <w:rFonts w:ascii="Arial" w:hAnsi="Arial" w:cs="Arial"/>
                <w:sz w:val="20"/>
                <w:szCs w:val="20"/>
                <w:lang w:eastAsia="ru-RU"/>
              </w:rPr>
              <w:br/>
            </w:r>
            <w:r w:rsidRPr="003E04B2">
              <w:rPr>
                <w:rFonts w:ascii="Arial" w:hAnsi="Arial" w:cs="Arial"/>
                <w:sz w:val="20"/>
                <w:szCs w:val="20"/>
                <w:lang w:eastAsia="ru-RU"/>
              </w:rPr>
              <w:br/>
              <w:t>ДЕПАРТАМЕНТ РАЗВИТИЯ МЕДИЦИНСКОЙ ПОМОЩИ И КУРОРТНОГО ДЕЛА</w:t>
            </w:r>
            <w:r w:rsidRPr="003E04B2">
              <w:rPr>
                <w:rFonts w:ascii="Arial" w:hAnsi="Arial" w:cs="Arial"/>
                <w:sz w:val="20"/>
                <w:szCs w:val="20"/>
                <w:lang w:eastAsia="ru-RU"/>
              </w:rPr>
              <w:br/>
              <w:t xml:space="preserve">ПИСЬМО 4 апреля </w:t>
            </w:r>
            <w:smartTag w:uri="urn:schemas-microsoft-com:office:smarttags" w:element="metricconverter">
              <w:smartTagPr>
                <w:attr w:name="ProductID" w:val="2005 г"/>
              </w:smartTagPr>
              <w:r w:rsidRPr="003E04B2">
                <w:rPr>
                  <w:rFonts w:ascii="Arial" w:hAnsi="Arial" w:cs="Arial"/>
                  <w:sz w:val="20"/>
                  <w:szCs w:val="20"/>
                  <w:lang w:eastAsia="ru-RU"/>
                </w:rPr>
                <w:t>2005 г</w:t>
              </w:r>
            </w:smartTag>
            <w:r w:rsidRPr="003E04B2">
              <w:rPr>
                <w:rFonts w:ascii="Arial" w:hAnsi="Arial" w:cs="Arial"/>
                <w:sz w:val="20"/>
                <w:szCs w:val="20"/>
                <w:lang w:eastAsia="ru-RU"/>
              </w:rPr>
              <w:t>. N 734/МЗ-14</w:t>
            </w:r>
            <w:r w:rsidRPr="003E04B2">
              <w:rPr>
                <w:rFonts w:ascii="Arial" w:hAnsi="Arial" w:cs="Arial"/>
                <w:sz w:val="20"/>
                <w:szCs w:val="20"/>
                <w:lang w:eastAsia="ru-RU"/>
              </w:rPr>
              <w:br/>
              <w:t>О ПОРЯДКЕ ХРАНЕНИЯ АМБУЛАТОРНОЙ КАРТЫ</w:t>
            </w:r>
          </w:p>
          <w:p w:rsidR="003F283A" w:rsidRPr="003E04B2" w:rsidRDefault="003F283A" w:rsidP="003E04B2">
            <w:pPr>
              <w:spacing w:after="0" w:line="240" w:lineRule="auto"/>
              <w:jc w:val="both"/>
              <w:rPr>
                <w:rFonts w:ascii="Arial" w:hAnsi="Arial" w:cs="Arial"/>
                <w:sz w:val="20"/>
                <w:szCs w:val="20"/>
                <w:lang w:eastAsia="ru-RU"/>
              </w:rPr>
            </w:pPr>
            <w:r w:rsidRPr="003E04B2">
              <w:rPr>
                <w:rFonts w:ascii="Arial" w:hAnsi="Arial" w:cs="Arial"/>
                <w:sz w:val="20"/>
                <w:szCs w:val="20"/>
                <w:lang w:eastAsia="ru-RU"/>
              </w:rPr>
              <w:br/>
            </w:r>
            <w:r w:rsidRPr="003E04B2">
              <w:rPr>
                <w:rFonts w:ascii="Arial" w:hAnsi="Arial" w:cs="Arial"/>
                <w:sz w:val="20"/>
                <w:szCs w:val="20"/>
                <w:lang w:eastAsia="ru-RU"/>
              </w:rPr>
              <w:br/>
              <w:t>Департамент развития медицинской помощи и курортного дела рассмотрел письмо о порядке хранения и передачи "Медицинской карты амбулаторного больного" - учетная форма N 025/у-04 (далее - Карта) (утверждена Приказом Минздравсоцразвития России от 22.11.2004 N 255), хранится в регистратуре: в поликлиниках по участкам и в пределах участков по улицам, домам, квартирам; в центральных районных больницах и сельских амбулаториях - по населенным пунктам и алфавиту. Карты граждан, имеющих право на получение набора социальных услуг, маркируются литерой "Л".</w:t>
            </w:r>
            <w:r w:rsidRPr="003E04B2">
              <w:rPr>
                <w:rFonts w:ascii="Arial" w:hAnsi="Arial" w:cs="Arial"/>
                <w:sz w:val="20"/>
                <w:szCs w:val="20"/>
                <w:lang w:eastAsia="ru-RU"/>
              </w:rPr>
              <w:br/>
            </w:r>
            <w:r w:rsidRPr="003E04B2">
              <w:rPr>
                <w:rFonts w:ascii="Arial" w:hAnsi="Arial" w:cs="Arial"/>
                <w:sz w:val="20"/>
                <w:szCs w:val="20"/>
                <w:lang w:eastAsia="ru-RU"/>
              </w:rPr>
              <w:br/>
              <w:t>В случае госпитализации больного в стационар, объединенный с поликлиникой, Карта передается в стационар и хранится в медицинской карте стационарного больного. После выписки больного из стационара или его смерти медицинская карта амбулаторного больного с эпикризом лечащего врача стационара возвращается в поликлинику. Медицинские карты умерших изымаются из действующей картотеки и передаются в архив лечебного учреждения, где хранятся 25 лет.</w:t>
            </w:r>
            <w:r w:rsidRPr="003E04B2">
              <w:rPr>
                <w:rFonts w:ascii="Arial" w:hAnsi="Arial" w:cs="Arial"/>
                <w:sz w:val="20"/>
                <w:szCs w:val="20"/>
                <w:lang w:eastAsia="ru-RU"/>
              </w:rPr>
              <w:br/>
            </w:r>
            <w:r w:rsidRPr="003E04B2">
              <w:rPr>
                <w:rFonts w:ascii="Arial" w:hAnsi="Arial" w:cs="Arial"/>
                <w:sz w:val="20"/>
                <w:szCs w:val="20"/>
                <w:lang w:eastAsia="ru-RU"/>
              </w:rPr>
              <w:br/>
              <w:t>Выдача медицинских карт на руки пациенту возможна только с разрешения главного врача учреждения.</w:t>
            </w:r>
          </w:p>
          <w:p w:rsidR="003F283A" w:rsidRPr="003E04B2" w:rsidRDefault="003F283A" w:rsidP="003E04B2">
            <w:pPr>
              <w:spacing w:after="0" w:line="240" w:lineRule="auto"/>
              <w:jc w:val="both"/>
              <w:rPr>
                <w:rFonts w:ascii="Arial" w:hAnsi="Arial" w:cs="Arial"/>
                <w:sz w:val="20"/>
                <w:szCs w:val="20"/>
                <w:lang w:eastAsia="ru-RU"/>
              </w:rPr>
            </w:pPr>
            <w:r w:rsidRPr="003E04B2">
              <w:rPr>
                <w:rFonts w:ascii="Arial" w:hAnsi="Arial" w:cs="Arial"/>
                <w:sz w:val="20"/>
                <w:szCs w:val="20"/>
                <w:lang w:eastAsia="ru-RU"/>
              </w:rPr>
              <w:t> </w:t>
            </w:r>
          </w:p>
          <w:p w:rsidR="003F283A" w:rsidRPr="003E04B2" w:rsidRDefault="003F283A" w:rsidP="003E04B2">
            <w:pPr>
              <w:spacing w:after="0" w:line="240" w:lineRule="auto"/>
              <w:jc w:val="right"/>
              <w:rPr>
                <w:rFonts w:ascii="Arial" w:hAnsi="Arial" w:cs="Arial"/>
                <w:sz w:val="20"/>
                <w:szCs w:val="20"/>
                <w:lang w:eastAsia="ru-RU"/>
              </w:rPr>
            </w:pPr>
            <w:r w:rsidRPr="003E04B2">
              <w:rPr>
                <w:rFonts w:ascii="Arial" w:hAnsi="Arial" w:cs="Arial"/>
                <w:sz w:val="20"/>
                <w:szCs w:val="20"/>
                <w:lang w:eastAsia="ru-RU"/>
              </w:rPr>
              <w:t>Заместитель Директора Департамента</w:t>
            </w:r>
            <w:r w:rsidRPr="003E04B2">
              <w:rPr>
                <w:rFonts w:ascii="Arial" w:hAnsi="Arial" w:cs="Arial"/>
                <w:sz w:val="20"/>
                <w:szCs w:val="20"/>
                <w:lang w:eastAsia="ru-RU"/>
              </w:rPr>
              <w:br/>
              <w:t>Е. П. КАКОРИНА</w:t>
            </w:r>
          </w:p>
          <w:p w:rsidR="003F283A" w:rsidRPr="003E04B2" w:rsidRDefault="003F283A" w:rsidP="003E04B2">
            <w:pPr>
              <w:spacing w:after="0" w:line="240" w:lineRule="auto"/>
              <w:jc w:val="both"/>
              <w:rPr>
                <w:rFonts w:ascii="Arial" w:hAnsi="Arial" w:cs="Arial"/>
                <w:sz w:val="20"/>
                <w:szCs w:val="20"/>
                <w:lang w:eastAsia="ru-RU"/>
              </w:rPr>
            </w:pPr>
            <w:r w:rsidRPr="003E04B2">
              <w:rPr>
                <w:rFonts w:ascii="Arial" w:hAnsi="Arial" w:cs="Arial"/>
                <w:sz w:val="20"/>
                <w:szCs w:val="20"/>
                <w:lang w:eastAsia="ru-RU"/>
              </w:rPr>
              <w:t> </w:t>
            </w:r>
          </w:p>
          <w:p w:rsidR="003F283A" w:rsidRPr="003E04B2" w:rsidRDefault="003F283A" w:rsidP="003E04B2">
            <w:pPr>
              <w:spacing w:after="0" w:line="240" w:lineRule="auto"/>
              <w:rPr>
                <w:rFonts w:ascii="Arial" w:hAnsi="Arial" w:cs="Arial"/>
                <w:sz w:val="20"/>
                <w:szCs w:val="20"/>
                <w:lang w:eastAsia="ru-RU"/>
              </w:rPr>
            </w:pPr>
            <w:r w:rsidRPr="004D558A">
              <w:rPr>
                <w:rFonts w:ascii="Arial" w:hAnsi="Arial" w:cs="Arial"/>
                <w:sz w:val="20"/>
                <w:szCs w:val="20"/>
                <w:lang w:eastAsia="ru-RU"/>
              </w:rPr>
              <w:pict>
                <v:rect id="_x0000_i1025" style="width:0;height:.75pt" o:hralign="center" o:hrstd="t" o:hr="t" fillcolor="#a0a0a0" stroked="f"/>
              </w:pict>
            </w:r>
          </w:p>
          <w:p w:rsidR="003F283A" w:rsidRPr="003E04B2" w:rsidRDefault="003F283A" w:rsidP="003E04B2">
            <w:pPr>
              <w:spacing w:after="0" w:line="240" w:lineRule="auto"/>
              <w:jc w:val="center"/>
              <w:rPr>
                <w:rFonts w:ascii="Arial" w:hAnsi="Arial" w:cs="Arial"/>
                <w:sz w:val="20"/>
                <w:szCs w:val="20"/>
                <w:lang w:eastAsia="ru-RU"/>
              </w:rPr>
            </w:pPr>
            <w:hyperlink r:id="rId5" w:history="1">
              <w:r w:rsidRPr="005F6E64">
                <w:rPr>
                  <w:rFonts w:ascii="Arial" w:hAnsi="Arial" w:cs="Arial"/>
                  <w:noProof/>
                  <w:color w:val="00448A"/>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6" type="#_x0000_t75" alt="http://s42.radikal.ru/i097/1206/43/da3769f8140f.jpg" href="http://sneg.ucoz.com/board/krasota_i_zdorove/medicinskaja_karta_dolzhna_khranitsja_v_poliklinike/4-1-0-" style="width:750pt;height:532.5pt;visibility:visible" o:button="t">
                    <v:fill o:detectmouseclick="t"/>
                    <v:imagedata r:id="rId6" o:title=""/>
                  </v:shape>
                </w:pict>
              </w:r>
            </w:hyperlink>
          </w:p>
          <w:p w:rsidR="003F283A" w:rsidRPr="003E04B2" w:rsidRDefault="003F283A" w:rsidP="003E04B2">
            <w:pPr>
              <w:spacing w:after="0" w:line="240" w:lineRule="auto"/>
              <w:jc w:val="both"/>
              <w:rPr>
                <w:rFonts w:ascii="Arial" w:hAnsi="Arial" w:cs="Arial"/>
                <w:sz w:val="20"/>
                <w:szCs w:val="20"/>
                <w:lang w:eastAsia="ru-RU"/>
              </w:rPr>
            </w:pPr>
            <w:r w:rsidRPr="003E04B2">
              <w:rPr>
                <w:rFonts w:ascii="Arial" w:hAnsi="Arial" w:cs="Arial"/>
                <w:sz w:val="20"/>
                <w:szCs w:val="20"/>
                <w:lang w:eastAsia="ru-RU"/>
              </w:rPr>
              <w:br/>
              <w:t>В Министерстве здравоохранения и соцразвития России объяснили, что, в соответствии с приказом Министерства здравоохранения и социального развития РФ от 22.11.2004 г. № 255, медицинская карта амбулаторного больного хранится в регистратуре. Поскольку карта является юридическим документом, она не должна выдаваться на руки пациенту. Хранение медкарт на руках у пациента противоречит п. 6 ст. 30, чч. 3, 4 и 5 ст. 31, ч. 1 ст. 61 Основ законодательства РФ об охране здоровья граждан (ОЗ РФ). Если вы переходите на медобслуживание в другое лечебное учреждение, то оттуда должны сделать запрос на вашу медкарту.</w:t>
            </w:r>
            <w:r w:rsidRPr="003E04B2">
              <w:rPr>
                <w:rFonts w:ascii="Arial" w:hAnsi="Arial" w:cs="Arial"/>
                <w:sz w:val="20"/>
                <w:szCs w:val="20"/>
                <w:lang w:eastAsia="ru-RU"/>
              </w:rPr>
              <w:br/>
            </w:r>
            <w:r w:rsidRPr="003E04B2">
              <w:rPr>
                <w:rFonts w:ascii="Arial" w:hAnsi="Arial" w:cs="Arial"/>
                <w:sz w:val="20"/>
                <w:szCs w:val="20"/>
                <w:lang w:eastAsia="ru-RU"/>
              </w:rPr>
              <w:br/>
              <w:t>Все необходимые выписки из медкарты больного должен делать участковый или лечащий врач-терапевт бесплатно (!), даже если вы обслуживаетесь по полису добровольного медстрахования. Если вам отказываются давать выписку, ссылайтесь на ст. 31 ОЗ РФ, где прописано, что человек имеет право на информацию о состоянии своего здоровья. В любой момент вам обязаны бесплатно выдать карту на руки, чтобы вы могли на месте ознакомиться с документом и самостоятельно сделать необходимые выписки.</w:t>
            </w:r>
            <w:r w:rsidRPr="003E04B2">
              <w:rPr>
                <w:rFonts w:ascii="Arial" w:hAnsi="Arial" w:cs="Arial"/>
                <w:sz w:val="20"/>
                <w:szCs w:val="20"/>
                <w:lang w:eastAsia="ru-RU"/>
              </w:rPr>
              <w:br/>
            </w:r>
            <w:r w:rsidRPr="003E04B2">
              <w:rPr>
                <w:rFonts w:ascii="Arial" w:hAnsi="Arial" w:cs="Arial"/>
                <w:sz w:val="20"/>
                <w:szCs w:val="20"/>
                <w:lang w:eastAsia="ru-RU"/>
              </w:rPr>
              <w:br/>
              <w:t>Кстати, выдача медкарты на руки пациенту возможна только с разрешения главного врача учреждения и только лично тому человеку, чьё имя указано на карте.</w:t>
            </w:r>
            <w:r w:rsidRPr="003E04B2">
              <w:rPr>
                <w:rFonts w:ascii="Arial" w:hAnsi="Arial" w:cs="Arial"/>
                <w:sz w:val="20"/>
                <w:szCs w:val="20"/>
                <w:lang w:eastAsia="ru-RU"/>
              </w:rPr>
              <w:br/>
              <w:t> </w:t>
            </w:r>
          </w:p>
          <w:p w:rsidR="003F283A" w:rsidRPr="003E04B2" w:rsidRDefault="003F283A" w:rsidP="003E04B2">
            <w:pPr>
              <w:spacing w:after="0" w:line="240" w:lineRule="auto"/>
              <w:jc w:val="both"/>
              <w:rPr>
                <w:rFonts w:ascii="Arial" w:hAnsi="Arial" w:cs="Arial"/>
                <w:sz w:val="20"/>
                <w:szCs w:val="20"/>
                <w:lang w:eastAsia="ru-RU"/>
              </w:rPr>
            </w:pPr>
            <w:r w:rsidRPr="004D558A">
              <w:rPr>
                <w:rFonts w:ascii="Arial" w:hAnsi="Arial" w:cs="Arial"/>
                <w:sz w:val="20"/>
                <w:szCs w:val="20"/>
                <w:lang w:eastAsia="ru-RU"/>
              </w:rPr>
              <w:pict>
                <v:rect id="_x0000_i1027" style="width:0;height:.75pt" o:hralign="center" o:hrstd="t" o:hr="t" fillcolor="#a0a0a0" stroked="f"/>
              </w:pict>
            </w:r>
          </w:p>
        </w:tc>
      </w:tr>
      <w:tr w:rsidR="003F283A" w:rsidRPr="005F6E64" w:rsidTr="00181BDE">
        <w:trPr>
          <w:tblCellSpacing w:w="0" w:type="dxa"/>
        </w:trPr>
        <w:tc>
          <w:tcPr>
            <w:tcW w:w="5000" w:type="pct"/>
            <w:shd w:val="clear" w:color="auto" w:fill="FFFFFF"/>
            <w:tcMar>
              <w:top w:w="150" w:type="dxa"/>
              <w:left w:w="150" w:type="dxa"/>
              <w:bottom w:w="150" w:type="dxa"/>
              <w:right w:w="150" w:type="dxa"/>
            </w:tcMar>
            <w:vAlign w:val="center"/>
          </w:tcPr>
          <w:p w:rsidR="003F283A" w:rsidRPr="003E04B2" w:rsidRDefault="003F283A" w:rsidP="003E04B2">
            <w:pPr>
              <w:numPr>
                <w:ilvl w:val="0"/>
                <w:numId w:val="1"/>
              </w:numPr>
              <w:spacing w:before="100" w:beforeAutospacing="1" w:after="100" w:afterAutospacing="1" w:line="240" w:lineRule="auto"/>
              <w:ind w:left="600" w:right="600" w:hanging="3928"/>
              <w:rPr>
                <w:rFonts w:ascii="Arial" w:hAnsi="Arial" w:cs="Arial"/>
                <w:color w:val="76C1FF"/>
                <w:sz w:val="16"/>
                <w:szCs w:val="16"/>
                <w:lang w:eastAsia="ru-RU"/>
              </w:rPr>
            </w:pPr>
          </w:p>
          <w:p w:rsidR="003F283A" w:rsidRPr="003E04B2" w:rsidRDefault="003F283A" w:rsidP="003E04B2">
            <w:pPr>
              <w:numPr>
                <w:ilvl w:val="0"/>
                <w:numId w:val="1"/>
              </w:numPr>
              <w:spacing w:after="0" w:line="240" w:lineRule="auto"/>
              <w:ind w:left="600" w:right="600"/>
              <w:rPr>
                <w:rFonts w:ascii="Arial" w:hAnsi="Arial" w:cs="Arial"/>
                <w:color w:val="76C1FF"/>
                <w:sz w:val="16"/>
                <w:szCs w:val="16"/>
                <w:lang w:eastAsia="ru-RU"/>
              </w:rPr>
            </w:pPr>
            <w:hyperlink r:id="rId7" w:history="1">
              <w:r w:rsidRPr="003E04B2">
                <w:rPr>
                  <w:rFonts w:ascii="Arial" w:hAnsi="Arial" w:cs="Arial"/>
                  <w:color w:val="76C1FF"/>
                  <w:sz w:val="16"/>
                  <w:lang w:eastAsia="ru-RU"/>
                </w:rPr>
                <w:t>1</w:t>
              </w:r>
            </w:hyperlink>
          </w:p>
          <w:p w:rsidR="003F283A" w:rsidRPr="003E04B2" w:rsidRDefault="003F283A" w:rsidP="003E04B2">
            <w:pPr>
              <w:numPr>
                <w:ilvl w:val="0"/>
                <w:numId w:val="1"/>
              </w:numPr>
              <w:spacing w:after="0" w:line="240" w:lineRule="auto"/>
              <w:ind w:left="600" w:right="600"/>
              <w:rPr>
                <w:rFonts w:ascii="Arial" w:hAnsi="Arial" w:cs="Arial"/>
                <w:color w:val="76C1FF"/>
                <w:sz w:val="16"/>
                <w:szCs w:val="16"/>
                <w:lang w:eastAsia="ru-RU"/>
              </w:rPr>
            </w:pPr>
            <w:hyperlink r:id="rId8" w:history="1">
              <w:r w:rsidRPr="003E04B2">
                <w:rPr>
                  <w:rFonts w:ascii="Arial" w:hAnsi="Arial" w:cs="Arial"/>
                  <w:color w:val="76C1FF"/>
                  <w:sz w:val="16"/>
                  <w:lang w:eastAsia="ru-RU"/>
                </w:rPr>
                <w:t>2</w:t>
              </w:r>
            </w:hyperlink>
          </w:p>
          <w:p w:rsidR="003F283A" w:rsidRPr="003E04B2" w:rsidRDefault="003F283A" w:rsidP="003E04B2">
            <w:pPr>
              <w:numPr>
                <w:ilvl w:val="0"/>
                <w:numId w:val="1"/>
              </w:numPr>
              <w:spacing w:after="0" w:line="240" w:lineRule="auto"/>
              <w:ind w:left="600" w:right="600"/>
              <w:rPr>
                <w:rFonts w:ascii="Arial" w:hAnsi="Arial" w:cs="Arial"/>
                <w:color w:val="76C1FF"/>
                <w:sz w:val="16"/>
                <w:szCs w:val="16"/>
                <w:lang w:eastAsia="ru-RU"/>
              </w:rPr>
            </w:pPr>
            <w:hyperlink r:id="rId9" w:history="1">
              <w:r w:rsidRPr="003E04B2">
                <w:rPr>
                  <w:rFonts w:ascii="Arial" w:hAnsi="Arial" w:cs="Arial"/>
                  <w:color w:val="76C1FF"/>
                  <w:sz w:val="16"/>
                  <w:lang w:eastAsia="ru-RU"/>
                </w:rPr>
                <w:t>3</w:t>
              </w:r>
            </w:hyperlink>
          </w:p>
          <w:p w:rsidR="003F283A" w:rsidRPr="003E04B2" w:rsidRDefault="003F283A" w:rsidP="003E04B2">
            <w:pPr>
              <w:numPr>
                <w:ilvl w:val="0"/>
                <w:numId w:val="1"/>
              </w:numPr>
              <w:spacing w:after="0" w:line="240" w:lineRule="auto"/>
              <w:ind w:left="600" w:right="600"/>
              <w:rPr>
                <w:rFonts w:ascii="Arial" w:hAnsi="Arial" w:cs="Arial"/>
                <w:color w:val="76C1FF"/>
                <w:sz w:val="16"/>
                <w:szCs w:val="16"/>
                <w:lang w:eastAsia="ru-RU"/>
              </w:rPr>
            </w:pPr>
            <w:hyperlink r:id="rId10" w:history="1">
              <w:r w:rsidRPr="003E04B2">
                <w:rPr>
                  <w:rFonts w:ascii="Arial" w:hAnsi="Arial" w:cs="Arial"/>
                  <w:color w:val="76C1FF"/>
                  <w:sz w:val="16"/>
                  <w:lang w:eastAsia="ru-RU"/>
                </w:rPr>
                <w:t>4</w:t>
              </w:r>
            </w:hyperlink>
          </w:p>
          <w:p w:rsidR="003F283A" w:rsidRPr="003E04B2" w:rsidRDefault="003F283A" w:rsidP="003E04B2">
            <w:pPr>
              <w:numPr>
                <w:ilvl w:val="0"/>
                <w:numId w:val="1"/>
              </w:numPr>
              <w:spacing w:after="0" w:line="240" w:lineRule="auto"/>
              <w:ind w:left="600" w:right="600"/>
              <w:rPr>
                <w:rFonts w:ascii="Arial" w:hAnsi="Arial" w:cs="Arial"/>
                <w:color w:val="76C1FF"/>
                <w:sz w:val="16"/>
                <w:szCs w:val="16"/>
                <w:lang w:eastAsia="ru-RU"/>
              </w:rPr>
            </w:pPr>
            <w:hyperlink r:id="rId11" w:history="1">
              <w:r w:rsidRPr="003E04B2">
                <w:rPr>
                  <w:rFonts w:ascii="Arial" w:hAnsi="Arial" w:cs="Arial"/>
                  <w:color w:val="76C1FF"/>
                  <w:sz w:val="16"/>
                  <w:lang w:eastAsia="ru-RU"/>
                </w:rPr>
                <w:t>5</w:t>
              </w:r>
            </w:hyperlink>
          </w:p>
          <w:p w:rsidR="003F283A" w:rsidRPr="003E04B2" w:rsidRDefault="003F283A" w:rsidP="003E04B2">
            <w:pPr>
              <w:spacing w:after="0" w:line="240" w:lineRule="auto"/>
              <w:rPr>
                <w:rFonts w:ascii="Arial" w:hAnsi="Arial" w:cs="Arial"/>
                <w:color w:val="76C1FF"/>
                <w:sz w:val="16"/>
                <w:szCs w:val="16"/>
                <w:lang w:eastAsia="ru-RU"/>
              </w:rPr>
            </w:pPr>
            <w:hyperlink r:id="rId12" w:history="1">
              <w:r w:rsidRPr="003E04B2">
                <w:rPr>
                  <w:rFonts w:ascii="Arial" w:hAnsi="Arial" w:cs="Arial"/>
                  <w:color w:val="76C1FF"/>
                  <w:sz w:val="16"/>
                  <w:u w:val="single"/>
                  <w:lang w:eastAsia="ru-RU"/>
                </w:rPr>
                <w:t>SNEG</w:t>
              </w:r>
            </w:hyperlink>
            <w:r w:rsidRPr="003E04B2">
              <w:rPr>
                <w:rFonts w:ascii="Arial" w:hAnsi="Arial" w:cs="Arial"/>
                <w:color w:val="76C1FF"/>
                <w:sz w:val="16"/>
                <w:lang w:eastAsia="ru-RU"/>
              </w:rPr>
              <w:t> </w:t>
            </w:r>
            <w:r w:rsidRPr="003E04B2">
              <w:rPr>
                <w:rFonts w:ascii="Arial" w:hAnsi="Arial" w:cs="Arial"/>
                <w:color w:val="76C1FF"/>
                <w:sz w:val="16"/>
                <w:u w:val="single"/>
                <w:lang w:eastAsia="ru-RU"/>
              </w:rPr>
              <w:t>LINDA</w:t>
            </w:r>
            <w:r w:rsidRPr="003E04B2">
              <w:rPr>
                <w:rFonts w:ascii="Arial" w:hAnsi="Arial" w:cs="Arial"/>
                <w:color w:val="76C1FF"/>
                <w:sz w:val="16"/>
                <w:lang w:eastAsia="ru-RU"/>
              </w:rPr>
              <w:t> </w:t>
            </w:r>
            <w:hyperlink r:id="rId13" w:tooltip="E-mail" w:history="1">
              <w:r w:rsidRPr="003E04B2">
                <w:rPr>
                  <w:rFonts w:ascii="Arial" w:hAnsi="Arial" w:cs="Arial"/>
                  <w:color w:val="76C1FF"/>
                  <w:sz w:val="16"/>
                  <w:u w:val="single"/>
                  <w:lang w:eastAsia="ru-RU"/>
                </w:rPr>
                <w:t>E</w:t>
              </w:r>
            </w:hyperlink>
            <w:r w:rsidRPr="003E04B2">
              <w:rPr>
                <w:rFonts w:ascii="Arial" w:hAnsi="Arial" w:cs="Arial"/>
                <w:color w:val="76C1FF"/>
                <w:sz w:val="16"/>
                <w:lang w:eastAsia="ru-RU"/>
              </w:rPr>
              <w:t> </w:t>
            </w:r>
            <w:hyperlink r:id="rId14" w:tooltip="Web-site" w:history="1">
              <w:r w:rsidRPr="003E04B2">
                <w:rPr>
                  <w:rFonts w:ascii="Arial" w:hAnsi="Arial" w:cs="Arial"/>
                  <w:color w:val="76C1FF"/>
                  <w:sz w:val="16"/>
                  <w:u w:val="single"/>
                  <w:lang w:eastAsia="ru-RU"/>
                </w:rPr>
                <w:t>W</w:t>
              </w:r>
            </w:hyperlink>
            <w:r w:rsidRPr="003E04B2">
              <w:rPr>
                <w:rFonts w:ascii="Arial" w:hAnsi="Arial" w:cs="Arial"/>
                <w:color w:val="76C1FF"/>
                <w:sz w:val="16"/>
                <w:lang w:eastAsia="ru-RU"/>
              </w:rPr>
              <w:t> Теги: </w:t>
            </w:r>
            <w:hyperlink r:id="rId15" w:history="1">
              <w:r w:rsidRPr="003E04B2">
                <w:rPr>
                  <w:rFonts w:ascii="Arial" w:hAnsi="Arial" w:cs="Arial"/>
                  <w:color w:val="76C1FF"/>
                  <w:sz w:val="16"/>
                  <w:u w:val="single"/>
                  <w:lang w:eastAsia="ru-RU"/>
                </w:rPr>
                <w:t>медицинская карта</w:t>
              </w:r>
            </w:hyperlink>
            <w:r w:rsidRPr="003E04B2">
              <w:rPr>
                <w:rFonts w:ascii="Arial" w:hAnsi="Arial" w:cs="Arial"/>
                <w:color w:val="76C1FF"/>
                <w:sz w:val="16"/>
                <w:lang w:eastAsia="ru-RU"/>
              </w:rPr>
              <w:t>, </w:t>
            </w:r>
            <w:hyperlink r:id="rId16" w:history="1">
              <w:r w:rsidRPr="003E04B2">
                <w:rPr>
                  <w:rFonts w:ascii="Arial" w:hAnsi="Arial" w:cs="Arial"/>
                  <w:color w:val="76C1FF"/>
                  <w:sz w:val="16"/>
                  <w:u w:val="single"/>
                  <w:lang w:eastAsia="ru-RU"/>
                </w:rPr>
                <w:t>красота и здоровье</w:t>
              </w:r>
            </w:hyperlink>
            <w:r w:rsidRPr="003E04B2">
              <w:rPr>
                <w:rFonts w:ascii="Arial" w:hAnsi="Arial" w:cs="Arial"/>
                <w:color w:val="76C1FF"/>
                <w:sz w:val="16"/>
                <w:lang w:eastAsia="ru-RU"/>
              </w:rPr>
              <w:t>, </w:t>
            </w:r>
            <w:hyperlink r:id="rId17" w:history="1">
              <w:r w:rsidRPr="003E04B2">
                <w:rPr>
                  <w:rFonts w:ascii="Arial" w:hAnsi="Arial" w:cs="Arial"/>
                  <w:color w:val="76C1FF"/>
                  <w:sz w:val="16"/>
                  <w:u w:val="single"/>
                  <w:lang w:eastAsia="ru-RU"/>
                </w:rPr>
                <w:t>Домашний очаг</w:t>
              </w:r>
            </w:hyperlink>
          </w:p>
        </w:tc>
      </w:tr>
      <w:tr w:rsidR="003F283A" w:rsidRPr="005F6E64" w:rsidTr="00181BDE">
        <w:trPr>
          <w:tblCellSpacing w:w="0" w:type="dxa"/>
        </w:trPr>
        <w:tc>
          <w:tcPr>
            <w:tcW w:w="5000" w:type="pct"/>
            <w:shd w:val="clear" w:color="auto" w:fill="FFFFFF"/>
            <w:tcMar>
              <w:top w:w="150" w:type="dxa"/>
              <w:left w:w="150" w:type="dxa"/>
              <w:bottom w:w="150" w:type="dxa"/>
              <w:right w:w="150" w:type="dxa"/>
            </w:tcMar>
            <w:vAlign w:val="center"/>
          </w:tcPr>
          <w:p w:rsidR="003F283A" w:rsidRPr="003E04B2" w:rsidRDefault="003F283A" w:rsidP="003E04B2">
            <w:pPr>
              <w:spacing w:before="120" w:after="120" w:line="240" w:lineRule="auto"/>
              <w:rPr>
                <w:rFonts w:ascii="Arial" w:hAnsi="Arial" w:cs="Arial"/>
                <w:color w:val="76C1FF"/>
                <w:sz w:val="16"/>
                <w:szCs w:val="16"/>
                <w:lang w:eastAsia="ru-RU"/>
              </w:rPr>
            </w:pPr>
            <w:r w:rsidRPr="003E04B2">
              <w:rPr>
                <w:rFonts w:ascii="Arial" w:hAnsi="Arial" w:cs="Arial"/>
                <w:color w:val="76C1FF"/>
                <w:sz w:val="16"/>
                <w:lang w:eastAsia="ru-RU"/>
              </w:rPr>
              <w:t>4786 5.0/11</w:t>
            </w:r>
          </w:p>
        </w:tc>
      </w:tr>
    </w:tbl>
    <w:p w:rsidR="003F283A" w:rsidRPr="003E04B2" w:rsidRDefault="003F283A" w:rsidP="003E04B2">
      <w:pPr>
        <w:spacing w:after="0" w:line="240" w:lineRule="auto"/>
        <w:rPr>
          <w:rFonts w:ascii="Times New Roman" w:hAnsi="Times New Roman"/>
          <w:vanish/>
          <w:sz w:val="24"/>
          <w:szCs w:val="24"/>
          <w:lang w:eastAsia="ru-RU"/>
        </w:rPr>
      </w:pPr>
    </w:p>
    <w:tbl>
      <w:tblPr>
        <w:tblW w:w="5000" w:type="pct"/>
        <w:tblCellSpacing w:w="0" w:type="dxa"/>
        <w:tblCellMar>
          <w:left w:w="0" w:type="dxa"/>
          <w:right w:w="0" w:type="dxa"/>
        </w:tblCellMar>
        <w:tblLook w:val="00A0"/>
      </w:tblPr>
      <w:tblGrid>
        <w:gridCol w:w="5613"/>
        <w:gridCol w:w="3742"/>
      </w:tblGrid>
      <w:tr w:rsidR="003F283A" w:rsidRPr="005F6E64" w:rsidTr="003E04B2">
        <w:trPr>
          <w:trHeight w:val="375"/>
          <w:tblCellSpacing w:w="0" w:type="dxa"/>
        </w:trPr>
        <w:tc>
          <w:tcPr>
            <w:tcW w:w="3000" w:type="pct"/>
            <w:vAlign w:val="center"/>
          </w:tcPr>
          <w:p w:rsidR="003F283A" w:rsidRPr="003E04B2" w:rsidRDefault="003F283A" w:rsidP="003E04B2">
            <w:pPr>
              <w:spacing w:after="0" w:line="240" w:lineRule="auto"/>
              <w:rPr>
                <w:rFonts w:ascii="Arial" w:hAnsi="Arial" w:cs="Arial"/>
                <w:sz w:val="20"/>
                <w:szCs w:val="20"/>
                <w:lang w:eastAsia="ru-RU"/>
              </w:rPr>
            </w:pPr>
            <w:r w:rsidRPr="003E04B2">
              <w:rPr>
                <w:rFonts w:ascii="Arial" w:hAnsi="Arial" w:cs="Arial"/>
                <w:sz w:val="20"/>
                <w:szCs w:val="20"/>
                <w:lang w:eastAsia="ru-RU"/>
              </w:rPr>
              <w:t>Всего комментариев:</w:t>
            </w:r>
            <w:r w:rsidRPr="003E04B2">
              <w:rPr>
                <w:rFonts w:ascii="Arial" w:hAnsi="Arial" w:cs="Arial"/>
                <w:sz w:val="20"/>
                <w:lang w:eastAsia="ru-RU"/>
              </w:rPr>
              <w:t> </w:t>
            </w:r>
            <w:r w:rsidRPr="003E04B2">
              <w:rPr>
                <w:rFonts w:ascii="Arial" w:hAnsi="Arial" w:cs="Arial"/>
                <w:b/>
                <w:bCs/>
                <w:sz w:val="20"/>
                <w:szCs w:val="20"/>
                <w:lang w:eastAsia="ru-RU"/>
              </w:rPr>
              <w:t>1</w:t>
            </w:r>
          </w:p>
        </w:tc>
        <w:tc>
          <w:tcPr>
            <w:tcW w:w="0" w:type="auto"/>
            <w:vAlign w:val="center"/>
          </w:tcPr>
          <w:p w:rsidR="003F283A" w:rsidRPr="003E04B2" w:rsidRDefault="003F283A" w:rsidP="003E04B2">
            <w:pPr>
              <w:spacing w:after="0" w:line="240" w:lineRule="auto"/>
              <w:jc w:val="right"/>
              <w:rPr>
                <w:rFonts w:ascii="Arial" w:hAnsi="Arial" w:cs="Arial"/>
                <w:sz w:val="20"/>
                <w:szCs w:val="20"/>
                <w:lang w:eastAsia="ru-RU"/>
              </w:rPr>
            </w:pPr>
          </w:p>
        </w:tc>
      </w:tr>
      <w:tr w:rsidR="003F283A" w:rsidRPr="005F6E64" w:rsidTr="003E04B2">
        <w:trPr>
          <w:tblCellSpacing w:w="0" w:type="dxa"/>
        </w:trPr>
        <w:tc>
          <w:tcPr>
            <w:tcW w:w="0" w:type="auto"/>
            <w:gridSpan w:val="2"/>
            <w:vAlign w:val="center"/>
          </w:tcPr>
          <w:p w:rsidR="003F283A" w:rsidRPr="003E04B2" w:rsidRDefault="003F283A" w:rsidP="003E04B2">
            <w:pPr>
              <w:spacing w:after="0" w:line="240" w:lineRule="auto"/>
              <w:jc w:val="right"/>
              <w:rPr>
                <w:rFonts w:ascii="Arial" w:hAnsi="Arial" w:cs="Arial"/>
                <w:sz w:val="20"/>
                <w:szCs w:val="20"/>
                <w:lang w:eastAsia="ru-RU"/>
              </w:rPr>
            </w:pPr>
            <w:r w:rsidRPr="003E04B2">
              <w:rPr>
                <w:rFonts w:ascii="Arial" w:hAnsi="Arial" w:cs="Arial"/>
                <w:sz w:val="20"/>
                <w:lang w:eastAsia="ru-RU"/>
              </w:rPr>
              <w:t>Порядок вывода комментариев:  </w:t>
            </w:r>
            <w:r w:rsidRPr="003E04B2">
              <w:rPr>
                <w:rFonts w:ascii="Arial" w:hAnsi="Arial" w:cs="Arial"/>
                <w:sz w:val="20"/>
                <w:szCs w:val="20"/>
                <w:lang w:eastAsia="ru-RU"/>
              </w:rPr>
              <w:t xml:space="preserve"> </w:t>
            </w:r>
            <w:r w:rsidRPr="003E04B2">
              <w:rPr>
                <w:rFonts w:ascii="Arial" w:hAnsi="Arial" w:cs="Arial"/>
                <w:sz w:val="20"/>
                <w:lang w:eastAsia="ru-RU"/>
              </w:rPr>
              <w:t> </w:t>
            </w:r>
            <w:r w:rsidRPr="003E04B2">
              <w:rPr>
                <w:rFonts w:ascii="Arial" w:hAnsi="Arial" w:cs="Arial"/>
                <w:sz w:val="20"/>
                <w:szCs w:val="20"/>
                <w:lang w:eastAsia="ru-RU"/>
              </w:rPr>
              <w:t xml:space="preserve"> </w:t>
            </w:r>
            <w:r w:rsidRPr="003E04B2">
              <w:rPr>
                <w:rFonts w:ascii="Arial" w:hAnsi="Arial" w:cs="Arial"/>
                <w:sz w:val="20"/>
                <w:lang w:eastAsia="ru-RU"/>
              </w:rPr>
              <w:t> </w:t>
            </w:r>
            <w:r w:rsidRPr="003E04B2">
              <w:rPr>
                <w:rFonts w:ascii="Arial" w:hAnsi="Arial" w:cs="Arial"/>
                <w:sz w:val="20"/>
                <w:szCs w:val="20"/>
                <w:lang w:eastAsia="ru-RU"/>
              </w:rPr>
              <w:t xml:space="preserve"> </w:t>
            </w:r>
            <w:r w:rsidRPr="004D558A">
              <w:rPr>
                <w:rFonts w:ascii="Arial" w:hAnsi="Arial" w:cs="Arial"/>
                <w:sz w:val="20"/>
                <w:szCs w:val="20"/>
                <w:lang w:eastAsia="ru-RU"/>
              </w:rPr>
              <w:pict>
                <v:shape id="_x0000_i1028" type="#_x0000_t75" style="width:97.5pt;height:18pt">
                  <v:imagedata r:id="rId18" o:title=""/>
                </v:shape>
              </w:pict>
            </w:r>
          </w:p>
          <w:bookmarkStart w:id="0" w:name="comments"/>
          <w:bookmarkEnd w:id="0"/>
          <w:p w:rsidR="003F283A" w:rsidRPr="003E04B2" w:rsidRDefault="003F283A" w:rsidP="003E04B2">
            <w:pPr>
              <w:spacing w:after="0" w:line="240" w:lineRule="auto"/>
              <w:rPr>
                <w:rFonts w:ascii="Arial" w:hAnsi="Arial" w:cs="Arial"/>
                <w:sz w:val="20"/>
                <w:szCs w:val="20"/>
                <w:lang w:eastAsia="ru-RU"/>
              </w:rPr>
            </w:pPr>
            <w:r>
              <w:fldChar w:fldCharType="begin"/>
            </w:r>
            <w:r>
              <w:instrText xml:space="preserve"> HYPERLINK "https://plus.google.com/104696157622043346187" \o "\"SNEG\" \t "_blank" </w:instrText>
            </w:r>
            <w:r>
              <w:fldChar w:fldCharType="separate"/>
            </w:r>
            <w:r w:rsidRPr="005F6E64">
              <w:rPr>
                <w:rFonts w:ascii="Arial" w:hAnsi="Arial" w:cs="Arial"/>
                <w:noProof/>
                <w:color w:val="00448A"/>
                <w:sz w:val="20"/>
                <w:szCs w:val="20"/>
                <w:lang w:eastAsia="ru-RU"/>
              </w:rPr>
              <w:pict>
                <v:shape id="Рисунок 4" o:spid="_x0000_i1029" type="#_x0000_t75" alt="avatar" href="https://plus.google.com/1046961576220433461" title="&quot;SNEG&quot;" style="width:105pt;height:105pt;visibility:visible" o:button="t">
                  <v:fill o:detectmouseclick="t"/>
                  <v:imagedata r:id="rId19" o:title=""/>
                </v:shape>
              </w:pict>
            </w:r>
            <w:r>
              <w:fldChar w:fldCharType="end"/>
            </w:r>
          </w:p>
          <w:p w:rsidR="003F283A" w:rsidRPr="003E04B2" w:rsidRDefault="003F283A" w:rsidP="003E04B2">
            <w:pPr>
              <w:spacing w:after="0" w:line="240" w:lineRule="auto"/>
              <w:rPr>
                <w:rFonts w:ascii="Arial" w:hAnsi="Arial" w:cs="Arial"/>
                <w:sz w:val="20"/>
                <w:szCs w:val="20"/>
                <w:lang w:eastAsia="ru-RU"/>
              </w:rPr>
            </w:pPr>
            <w:r w:rsidRPr="005F6E64">
              <w:rPr>
                <w:rFonts w:ascii="Arial" w:hAnsi="Arial" w:cs="Arial"/>
                <w:noProof/>
                <w:sz w:val="20"/>
                <w:szCs w:val="20"/>
                <w:lang w:eastAsia="ru-RU"/>
              </w:rPr>
              <w:pict>
                <v:shape id="Рисунок 5" o:spid="_x0000_i1030" type="#_x0000_t75" alt="http://s80.ucoz.net/img/icon/thumbu2_.png" style="width:9pt;height:7.5pt;visibility:visible">
                  <v:imagedata r:id="rId20" o:title=""/>
                </v:shape>
              </w:pict>
            </w:r>
            <w:r w:rsidRPr="003E04B2">
              <w:rPr>
                <w:rFonts w:ascii="Arial" w:hAnsi="Arial" w:cs="Arial"/>
                <w:sz w:val="20"/>
                <w:szCs w:val="20"/>
                <w:lang w:eastAsia="ru-RU"/>
              </w:rPr>
              <w:t>0</w:t>
            </w:r>
            <w:r w:rsidRPr="005F6E64">
              <w:rPr>
                <w:rFonts w:ascii="Arial" w:hAnsi="Arial" w:cs="Arial"/>
                <w:noProof/>
                <w:sz w:val="20"/>
                <w:szCs w:val="20"/>
                <w:lang w:eastAsia="ru-RU"/>
              </w:rPr>
              <w:pict>
                <v:shape id="Рисунок 6" o:spid="_x0000_i1031" type="#_x0000_t75" alt="http://s80.ucoz.net/img/icon/thumbd2_.png" style="width:9pt;height:7.5pt;visibility:visible">
                  <v:imagedata r:id="rId21" o:title=""/>
                </v:shape>
              </w:pict>
            </w:r>
          </w:p>
          <w:bookmarkStart w:id="1" w:name="ent173"/>
          <w:p w:rsidR="003F283A" w:rsidRPr="003E04B2" w:rsidRDefault="003F283A" w:rsidP="003E04B2">
            <w:pPr>
              <w:spacing w:after="0" w:line="240" w:lineRule="auto"/>
              <w:rPr>
                <w:rFonts w:ascii="Arial" w:hAnsi="Arial" w:cs="Arial"/>
                <w:sz w:val="20"/>
                <w:szCs w:val="20"/>
                <w:lang w:eastAsia="ru-RU"/>
              </w:rPr>
            </w:pPr>
            <w:r w:rsidRPr="003E04B2">
              <w:rPr>
                <w:rFonts w:ascii="Arial" w:hAnsi="Arial" w:cs="Arial"/>
                <w:sz w:val="20"/>
                <w:szCs w:val="20"/>
                <w:lang w:eastAsia="ru-RU"/>
              </w:rPr>
              <w:fldChar w:fldCharType="begin"/>
            </w:r>
            <w:r w:rsidRPr="003E04B2">
              <w:rPr>
                <w:rFonts w:ascii="Arial" w:hAnsi="Arial" w:cs="Arial"/>
                <w:sz w:val="20"/>
                <w:szCs w:val="20"/>
                <w:lang w:eastAsia="ru-RU"/>
              </w:rPr>
              <w:instrText xml:space="preserve"> HYPERLINK "http://sneg5.com/board/krasota_i_zdorove/medicinskaja_karta_dolzhna_khranitsja_v_poliklinike/4-1-0-12" \l "ent173" </w:instrText>
            </w:r>
            <w:r w:rsidRPr="00181BDE">
              <w:rPr>
                <w:rFonts w:ascii="Arial" w:hAnsi="Arial" w:cs="Arial"/>
                <w:sz w:val="20"/>
                <w:szCs w:val="20"/>
                <w:lang w:eastAsia="ru-RU"/>
              </w:rPr>
            </w:r>
            <w:r w:rsidRPr="003E04B2">
              <w:rPr>
                <w:rFonts w:ascii="Arial" w:hAnsi="Arial" w:cs="Arial"/>
                <w:sz w:val="20"/>
                <w:szCs w:val="20"/>
                <w:lang w:eastAsia="ru-RU"/>
              </w:rPr>
              <w:fldChar w:fldCharType="separate"/>
            </w:r>
            <w:r w:rsidRPr="003E04B2">
              <w:rPr>
                <w:rFonts w:ascii="Arial" w:hAnsi="Arial" w:cs="Arial"/>
                <w:b/>
                <w:bCs/>
                <w:color w:val="00448A"/>
                <w:sz w:val="20"/>
                <w:u w:val="single"/>
                <w:lang w:eastAsia="ru-RU"/>
              </w:rPr>
              <w:t>1</w:t>
            </w:r>
            <w:r w:rsidRPr="003E04B2">
              <w:rPr>
                <w:rFonts w:ascii="Arial" w:hAnsi="Arial" w:cs="Arial"/>
                <w:sz w:val="20"/>
                <w:szCs w:val="20"/>
                <w:lang w:eastAsia="ru-RU"/>
              </w:rPr>
              <w:fldChar w:fldCharType="end"/>
            </w:r>
            <w:bookmarkEnd w:id="1"/>
            <w:r w:rsidRPr="003E04B2">
              <w:rPr>
                <w:rFonts w:ascii="Arial" w:hAnsi="Arial" w:cs="Arial"/>
                <w:sz w:val="20"/>
                <w:lang w:eastAsia="ru-RU"/>
              </w:rPr>
              <w:t> </w:t>
            </w:r>
            <w:r w:rsidRPr="005F6E64">
              <w:rPr>
                <w:rFonts w:ascii="Arial" w:hAnsi="Arial" w:cs="Arial"/>
                <w:noProof/>
                <w:sz w:val="20"/>
                <w:szCs w:val="20"/>
                <w:lang w:eastAsia="ru-RU"/>
              </w:rPr>
              <w:pict>
                <v:shape id="Рисунок 7" o:spid="_x0000_i1032" type="#_x0000_t75" alt="http://sneg5.com/.s/img/icon/social/16/gp.png" style="width:12pt;height:12pt;visibility:visible">
                  <v:imagedata r:id="rId22" o:title=""/>
                </v:shape>
              </w:pict>
            </w:r>
            <w:r w:rsidRPr="003E04B2">
              <w:rPr>
                <w:rFonts w:ascii="Arial" w:hAnsi="Arial" w:cs="Arial"/>
                <w:sz w:val="20"/>
                <w:lang w:eastAsia="ru-RU"/>
              </w:rPr>
              <w:t> </w:t>
            </w:r>
            <w:hyperlink r:id="rId23" w:history="1">
              <w:r w:rsidRPr="003E04B2">
                <w:rPr>
                  <w:rFonts w:ascii="Arial" w:hAnsi="Arial" w:cs="Arial"/>
                  <w:color w:val="00448A"/>
                  <w:sz w:val="20"/>
                  <w:u w:val="single"/>
                  <w:lang w:eastAsia="ru-RU"/>
                </w:rPr>
                <w:t>SNEG</w:t>
              </w:r>
            </w:hyperlink>
            <w:r w:rsidRPr="003E04B2">
              <w:rPr>
                <w:rFonts w:ascii="Arial" w:hAnsi="Arial" w:cs="Arial"/>
                <w:sz w:val="20"/>
                <w:lang w:eastAsia="ru-RU"/>
              </w:rPr>
              <w:t> • 16:46, Вчера</w:t>
            </w:r>
          </w:p>
          <w:p w:rsidR="003F283A" w:rsidRPr="003E04B2" w:rsidRDefault="003F283A" w:rsidP="003E04B2">
            <w:pPr>
              <w:shd w:val="clear" w:color="auto" w:fill="FFFFFF"/>
              <w:spacing w:after="0" w:line="240" w:lineRule="auto"/>
              <w:jc w:val="center"/>
              <w:rPr>
                <w:rFonts w:ascii="Tahoma" w:hAnsi="Tahoma" w:cs="Tahoma"/>
                <w:color w:val="414141"/>
                <w:sz w:val="18"/>
                <w:szCs w:val="18"/>
                <w:lang w:eastAsia="ru-RU"/>
              </w:rPr>
            </w:pPr>
            <w:r w:rsidRPr="003E04B2">
              <w:rPr>
                <w:rFonts w:ascii="Tahoma" w:hAnsi="Tahoma" w:cs="Tahoma"/>
                <w:b/>
                <w:bCs/>
                <w:color w:val="1C4587"/>
                <w:sz w:val="30"/>
                <w:szCs w:val="30"/>
                <w:lang w:eastAsia="ru-RU"/>
              </w:rPr>
              <w:t>Пациенты смогут сразу после приема ознакомиться с записями врача</w:t>
            </w:r>
            <w:r w:rsidRPr="003E04B2">
              <w:rPr>
                <w:rFonts w:ascii="Tahoma" w:hAnsi="Tahoma" w:cs="Tahoma"/>
                <w:color w:val="414141"/>
                <w:sz w:val="18"/>
                <w:lang w:eastAsia="ru-RU"/>
              </w:rPr>
              <w:t> </w:t>
            </w:r>
          </w:p>
          <w:p w:rsidR="003F283A" w:rsidRPr="003E04B2" w:rsidRDefault="003F283A" w:rsidP="003E04B2">
            <w:pPr>
              <w:shd w:val="clear" w:color="auto" w:fill="FFFFFF"/>
              <w:spacing w:after="0" w:line="240" w:lineRule="auto"/>
              <w:jc w:val="center"/>
              <w:rPr>
                <w:rFonts w:ascii="Tahoma" w:hAnsi="Tahoma" w:cs="Tahoma"/>
                <w:color w:val="414141"/>
                <w:sz w:val="18"/>
                <w:szCs w:val="18"/>
                <w:lang w:eastAsia="ru-RU"/>
              </w:rPr>
            </w:pPr>
            <w:r w:rsidRPr="004D558A">
              <w:rPr>
                <w:rFonts w:ascii="Tahoma" w:hAnsi="Tahoma" w:cs="Tahoma"/>
                <w:color w:val="414141"/>
                <w:sz w:val="18"/>
                <w:szCs w:val="18"/>
                <w:lang w:eastAsia="ru-RU"/>
              </w:rPr>
              <w:pict>
                <v:rect id="_x0000_i1033" style="width:0;height:.75pt" o:hralign="center" o:hrstd="t" o:hr="t" fillcolor="#a0a0a0" stroked="f"/>
              </w:pict>
            </w:r>
          </w:p>
          <w:p w:rsidR="003F283A" w:rsidRPr="003E04B2" w:rsidRDefault="003F283A" w:rsidP="003E04B2">
            <w:pPr>
              <w:spacing w:after="0" w:line="240" w:lineRule="auto"/>
              <w:rPr>
                <w:rFonts w:ascii="Tahoma" w:hAnsi="Tahoma" w:cs="Tahoma"/>
                <w:sz w:val="18"/>
                <w:szCs w:val="18"/>
                <w:lang w:eastAsia="ru-RU"/>
              </w:rPr>
            </w:pPr>
          </w:p>
          <w:p w:rsidR="003F283A" w:rsidRPr="003E04B2" w:rsidRDefault="003F283A" w:rsidP="003E04B2">
            <w:pPr>
              <w:shd w:val="clear" w:color="auto" w:fill="FFFFFF"/>
              <w:spacing w:after="0" w:line="240" w:lineRule="auto"/>
              <w:jc w:val="center"/>
              <w:rPr>
                <w:rFonts w:ascii="Tahoma" w:hAnsi="Tahoma" w:cs="Tahoma"/>
                <w:color w:val="414141"/>
                <w:sz w:val="18"/>
                <w:szCs w:val="18"/>
                <w:lang w:eastAsia="ru-RU"/>
              </w:rPr>
            </w:pPr>
            <w:r w:rsidRPr="004D558A">
              <w:rPr>
                <w:rFonts w:ascii="Tahoma" w:hAnsi="Tahoma" w:cs="Tahoma"/>
                <w:sz w:val="18"/>
                <w:szCs w:val="18"/>
                <w:lang w:eastAsia="ru-RU"/>
              </w:rPr>
              <w:pict>
                <v:rect id="_x0000_i1034" style="width:0;height:.75pt" o:hrstd="t" o:hrnoshade="t" o:hr="t" fillcolor="#414141" stroked="f"/>
              </w:pict>
            </w:r>
            <w:r w:rsidRPr="005F6E64">
              <w:rPr>
                <w:rFonts w:ascii="Tahoma" w:hAnsi="Tahoma" w:cs="Tahoma"/>
                <w:noProof/>
                <w:color w:val="414141"/>
                <w:sz w:val="18"/>
                <w:szCs w:val="18"/>
                <w:lang w:eastAsia="ru-RU"/>
              </w:rPr>
              <w:pict>
                <v:shape id="Рисунок 9" o:spid="_x0000_i1035" type="#_x0000_t75" alt="http://sneg5.com/board_4/medkarta_221116.jpg" style="width:375pt;height:281.25pt;visibility:visible">
                  <v:imagedata r:id="rId24" o:title=""/>
                </v:shape>
              </w:pict>
            </w:r>
          </w:p>
          <w:p w:rsidR="003F283A" w:rsidRPr="003E04B2" w:rsidRDefault="003F283A" w:rsidP="003E04B2">
            <w:pPr>
              <w:spacing w:after="0" w:line="240" w:lineRule="auto"/>
              <w:rPr>
                <w:rFonts w:ascii="Tahoma" w:hAnsi="Tahoma" w:cs="Tahoma"/>
                <w:sz w:val="18"/>
                <w:szCs w:val="18"/>
                <w:lang w:eastAsia="ru-RU"/>
              </w:rPr>
            </w:pPr>
          </w:p>
          <w:p w:rsidR="003F283A" w:rsidRPr="003E04B2" w:rsidRDefault="003F283A" w:rsidP="003E04B2">
            <w:pPr>
              <w:shd w:val="clear" w:color="auto" w:fill="FFFFFF"/>
              <w:spacing w:after="0" w:line="240" w:lineRule="auto"/>
              <w:jc w:val="center"/>
              <w:rPr>
                <w:rFonts w:ascii="Tahoma" w:hAnsi="Tahoma" w:cs="Tahoma"/>
                <w:color w:val="414141"/>
                <w:sz w:val="18"/>
                <w:szCs w:val="18"/>
                <w:lang w:eastAsia="ru-RU"/>
              </w:rPr>
            </w:pPr>
            <w:r w:rsidRPr="003E04B2">
              <w:rPr>
                <w:rFonts w:ascii="Tahoma" w:hAnsi="Tahoma" w:cs="Tahoma"/>
                <w:i/>
                <w:iCs/>
                <w:color w:val="414141"/>
                <w:sz w:val="18"/>
                <w:szCs w:val="18"/>
                <w:lang w:eastAsia="ru-RU"/>
              </w:rPr>
              <w:t>Фото: Google Images</w:t>
            </w:r>
          </w:p>
          <w:p w:rsidR="003F283A" w:rsidRPr="003E04B2" w:rsidRDefault="003F283A" w:rsidP="003E04B2">
            <w:pPr>
              <w:spacing w:after="0" w:line="240" w:lineRule="auto"/>
              <w:rPr>
                <w:rFonts w:ascii="Tahoma" w:hAnsi="Tahoma" w:cs="Tahoma"/>
                <w:sz w:val="18"/>
                <w:szCs w:val="18"/>
                <w:lang w:eastAsia="ru-RU"/>
              </w:rPr>
            </w:pPr>
            <w:r w:rsidRPr="003E04B2">
              <w:rPr>
                <w:rFonts w:ascii="Tahoma" w:hAnsi="Tahoma" w:cs="Tahoma"/>
                <w:color w:val="414141"/>
                <w:sz w:val="18"/>
                <w:szCs w:val="18"/>
                <w:lang w:eastAsia="ru-RU"/>
              </w:rPr>
              <w:br/>
            </w:r>
          </w:p>
          <w:p w:rsidR="003F283A" w:rsidRPr="003E04B2" w:rsidRDefault="003F283A" w:rsidP="003E04B2">
            <w:pPr>
              <w:spacing w:after="0" w:line="240" w:lineRule="auto"/>
              <w:rPr>
                <w:rFonts w:ascii="Tahoma" w:hAnsi="Tahoma" w:cs="Tahoma"/>
                <w:sz w:val="18"/>
                <w:szCs w:val="18"/>
                <w:lang w:eastAsia="ru-RU"/>
              </w:rPr>
            </w:pPr>
          </w:p>
          <w:p w:rsidR="003F283A" w:rsidRPr="003E04B2" w:rsidRDefault="003F283A" w:rsidP="003E04B2">
            <w:pPr>
              <w:numPr>
                <w:ilvl w:val="0"/>
                <w:numId w:val="2"/>
              </w:numPr>
              <w:shd w:val="clear" w:color="auto" w:fill="FFFFFF"/>
              <w:spacing w:after="0" w:line="240" w:lineRule="auto"/>
              <w:ind w:left="1575" w:right="600"/>
              <w:jc w:val="both"/>
              <w:rPr>
                <w:rFonts w:ascii="Tahoma" w:hAnsi="Tahoma" w:cs="Tahoma"/>
                <w:color w:val="414141"/>
                <w:sz w:val="18"/>
                <w:szCs w:val="18"/>
                <w:lang w:eastAsia="ru-RU"/>
              </w:rPr>
            </w:pPr>
            <w:r w:rsidRPr="003E04B2">
              <w:rPr>
                <w:rFonts w:ascii="Tahoma" w:hAnsi="Tahoma" w:cs="Tahoma"/>
                <w:b/>
                <w:bCs/>
                <w:i/>
                <w:iCs/>
                <w:color w:val="414141"/>
                <w:sz w:val="18"/>
                <w:szCs w:val="18"/>
                <w:lang w:eastAsia="ru-RU"/>
              </w:rPr>
              <w:t>27 ноября 2016 года вступает в силу приказ Минздрава, по которому врачи по просьбе больного должны показывать ему записи, которые сделали во время приема. Получить на руки свои медицинские карты пациенты смогут в течение 30 дней, а ознакомиться с ними можно будет в специально отведенном помещении. Эксперты говорят, что 30 дней — слишком долгий срок, если речь о необходимости проверить правильность диагноза. Но возможность сразу прочесть записи врача — это большой шаг в сторону соблюдения прав пациента.</w:t>
            </w:r>
            <w:r w:rsidRPr="003E04B2">
              <w:rPr>
                <w:rFonts w:ascii="Tahoma" w:hAnsi="Tahoma" w:cs="Tahoma"/>
                <w:color w:val="414141"/>
                <w:sz w:val="18"/>
                <w:lang w:eastAsia="ru-RU"/>
              </w:rPr>
              <w:t> </w:t>
            </w:r>
          </w:p>
          <w:p w:rsidR="003F283A" w:rsidRPr="003E04B2" w:rsidRDefault="003F283A" w:rsidP="003E04B2">
            <w:pPr>
              <w:spacing w:after="0" w:line="240" w:lineRule="auto"/>
              <w:rPr>
                <w:rFonts w:ascii="Tahoma" w:hAnsi="Tahoma" w:cs="Tahoma"/>
                <w:sz w:val="18"/>
                <w:szCs w:val="18"/>
                <w:lang w:eastAsia="ru-RU"/>
              </w:rPr>
            </w:pPr>
            <w:r w:rsidRPr="003E04B2">
              <w:rPr>
                <w:rFonts w:ascii="Tahoma" w:hAnsi="Tahoma" w:cs="Tahoma"/>
                <w:color w:val="414141"/>
                <w:sz w:val="18"/>
                <w:szCs w:val="18"/>
                <w:lang w:eastAsia="ru-RU"/>
              </w:rPr>
              <w:br/>
            </w:r>
          </w:p>
          <w:p w:rsidR="003F283A" w:rsidRPr="003E04B2" w:rsidRDefault="003F283A" w:rsidP="003E04B2">
            <w:pPr>
              <w:spacing w:after="0" w:line="240" w:lineRule="auto"/>
              <w:rPr>
                <w:rFonts w:ascii="Tahoma" w:hAnsi="Tahoma" w:cs="Tahoma"/>
                <w:sz w:val="18"/>
                <w:szCs w:val="18"/>
                <w:lang w:eastAsia="ru-RU"/>
              </w:rPr>
            </w:pPr>
            <w:r w:rsidRPr="004D558A">
              <w:rPr>
                <w:rFonts w:ascii="Tahoma" w:hAnsi="Tahoma" w:cs="Tahoma"/>
                <w:sz w:val="18"/>
                <w:szCs w:val="18"/>
                <w:lang w:eastAsia="ru-RU"/>
              </w:rPr>
              <w:pict>
                <v:rect id="_x0000_i1036" style="width:0;height:.75pt" o:hrstd="t" o:hrnoshade="t" o:hr="t" fillcolor="#414141" stroked="f"/>
              </w:pict>
            </w:r>
          </w:p>
          <w:p w:rsidR="003F283A" w:rsidRPr="003E04B2" w:rsidRDefault="003F283A" w:rsidP="003E04B2">
            <w:pPr>
              <w:spacing w:after="0" w:line="240" w:lineRule="auto"/>
              <w:rPr>
                <w:rFonts w:ascii="Tahoma" w:hAnsi="Tahoma" w:cs="Tahoma"/>
                <w:sz w:val="18"/>
                <w:szCs w:val="18"/>
                <w:lang w:eastAsia="ru-RU"/>
              </w:rPr>
            </w:pPr>
            <w:r w:rsidRPr="003E04B2">
              <w:rPr>
                <w:rFonts w:ascii="Tahoma" w:hAnsi="Tahoma" w:cs="Tahoma"/>
                <w:color w:val="414141"/>
                <w:sz w:val="18"/>
                <w:szCs w:val="18"/>
                <w:shd w:val="clear" w:color="auto" w:fill="FFFFFF"/>
                <w:lang w:eastAsia="ru-RU"/>
              </w:rPr>
              <w:t>Министерство здравоохранения издало новый приказ, регулирующий доступ пациентов в своей медицинской информации. Теперь люди смогут на законной основе прочитать те записи, которые врач сделал на приеме, сразу после окончания консультации. Если же им потребуется получить свою медицинскую карту на руки — необходимо будет обратиться в нужное учреждение здравоохранения с запросом, и в течение 30 дней информацию обязаны будут предоставить. Изучать свои данные пациент должен будет лично, а если он недееспособен или не достиг совершеннолетия — ознакомиться с информацией смогут также законные представители пациента.</w:t>
            </w:r>
            <w:r w:rsidRPr="003E04B2">
              <w:rPr>
                <w:rFonts w:ascii="Tahoma" w:hAnsi="Tahoma" w:cs="Tahoma"/>
                <w:color w:val="414141"/>
                <w:sz w:val="18"/>
                <w:lang w:eastAsia="ru-RU"/>
              </w:rPr>
              <w:t> </w:t>
            </w:r>
            <w:r w:rsidRPr="003E04B2">
              <w:rPr>
                <w:rFonts w:ascii="Tahoma" w:hAnsi="Tahoma" w:cs="Tahoma"/>
                <w:color w:val="414141"/>
                <w:sz w:val="18"/>
                <w:szCs w:val="18"/>
                <w:lang w:eastAsia="ru-RU"/>
              </w:rPr>
              <w:br/>
            </w:r>
            <w:r w:rsidRPr="003E04B2">
              <w:rPr>
                <w:rFonts w:ascii="Tahoma" w:hAnsi="Tahoma" w:cs="Tahoma"/>
                <w:color w:val="414141"/>
                <w:sz w:val="18"/>
                <w:szCs w:val="18"/>
                <w:lang w:eastAsia="ru-RU"/>
              </w:rPr>
              <w:br/>
            </w:r>
            <w:r w:rsidRPr="003E04B2">
              <w:rPr>
                <w:rFonts w:ascii="Tahoma" w:hAnsi="Tahoma" w:cs="Tahoma"/>
                <w:color w:val="414141"/>
                <w:sz w:val="18"/>
                <w:szCs w:val="18"/>
                <w:shd w:val="clear" w:color="auto" w:fill="FFFFFF"/>
                <w:lang w:eastAsia="ru-RU"/>
              </w:rPr>
              <w:t>Приказ вступает в силу с 27 ноября, однако эксперты уже высказываются о новом документе скептически. Член общественного совета Минздрава Сергей Лазарев заявил, что за 30 дней сотрудники учреждения здравоохранения смогут исправить все возможные недочеты в карте, которые пациент иначе бы нашел. Его поддержал руководитель «Лиги защитников пациентов» Александр Саверский, который отметил, что хотя записи в карте и делают медики, но сами медицинские данные принадлежат больным, которые должны иметь возможность ознакомиться с ними в день обращения. Он уточнил, что случаются ситуации, когда информация может потребоваться срочно — например, для получения второго мнения в другой медицинской организации. Нововведение, касающееся возможности просмотра записей врача после приема, эксперты в целом одобрили, однако Александр Саверский заявил, что этого недостаточно — по его мнению, чтобы избежать конфликтов, нужно ввести в практику обязательность подписи пациента, которой он будет удостоверять, что с лечением ознакомлен и согласен.</w:t>
            </w:r>
            <w:r w:rsidRPr="003E04B2">
              <w:rPr>
                <w:rFonts w:ascii="Tahoma" w:hAnsi="Tahoma" w:cs="Tahoma"/>
                <w:color w:val="414141"/>
                <w:sz w:val="18"/>
                <w:lang w:eastAsia="ru-RU"/>
              </w:rPr>
              <w:t> </w:t>
            </w:r>
            <w:r w:rsidRPr="003E04B2">
              <w:rPr>
                <w:rFonts w:ascii="Tahoma" w:hAnsi="Tahoma" w:cs="Tahoma"/>
                <w:color w:val="414141"/>
                <w:sz w:val="18"/>
                <w:szCs w:val="18"/>
                <w:lang w:eastAsia="ru-RU"/>
              </w:rPr>
              <w:br/>
            </w:r>
            <w:r w:rsidRPr="003E04B2">
              <w:rPr>
                <w:rFonts w:ascii="Tahoma" w:hAnsi="Tahoma" w:cs="Tahoma"/>
                <w:color w:val="414141"/>
                <w:sz w:val="18"/>
                <w:szCs w:val="18"/>
                <w:lang w:eastAsia="ru-RU"/>
              </w:rPr>
              <w:br/>
            </w:r>
            <w:r w:rsidRPr="003E04B2">
              <w:rPr>
                <w:rFonts w:ascii="Tahoma" w:hAnsi="Tahoma" w:cs="Tahoma"/>
                <w:color w:val="414141"/>
                <w:sz w:val="18"/>
                <w:szCs w:val="18"/>
                <w:shd w:val="clear" w:color="auto" w:fill="FFFFFF"/>
                <w:lang w:eastAsia="ru-RU"/>
              </w:rPr>
              <w:t>Еще один пункт приказа регулирует физический доступ к информации — теперь учреждения здравоохранения обязаны будут предоставить пациенту или его законному представителю отдельную комнату, где он сможет прочитать записи в карте. Требования к такому месту не указаны, поэтому, как предполагает глава «Лиги защитников пациентов», поликлиники просто отгородят часть помещения в холле или рядом с регистратурой. Большим недочетом, по мнению Александра Саверского, является то, что данные нельзя будет получить по доверенности, то есть родственник тяжелого больного не сможет ознакомиться с его картой, даже если там будут содержаться жизненно необходимые данные. «Лига защитников пациентов» в лице своего руководителя планирует обратиться в Верховный суд с иском об обжаловании документа.</w:t>
            </w:r>
            <w:r w:rsidRPr="003E04B2">
              <w:rPr>
                <w:rFonts w:ascii="Tahoma" w:hAnsi="Tahoma" w:cs="Tahoma"/>
                <w:color w:val="414141"/>
                <w:sz w:val="18"/>
                <w:lang w:eastAsia="ru-RU"/>
              </w:rPr>
              <w:t> </w:t>
            </w:r>
            <w:r w:rsidRPr="003E04B2">
              <w:rPr>
                <w:rFonts w:ascii="Tahoma" w:hAnsi="Tahoma" w:cs="Tahoma"/>
                <w:color w:val="414141"/>
                <w:sz w:val="18"/>
                <w:szCs w:val="18"/>
                <w:lang w:eastAsia="ru-RU"/>
              </w:rPr>
              <w:br/>
            </w:r>
          </w:p>
          <w:p w:rsidR="003F283A" w:rsidRPr="003E04B2" w:rsidRDefault="003F283A" w:rsidP="003E04B2">
            <w:pPr>
              <w:spacing w:after="0" w:line="240" w:lineRule="auto"/>
              <w:rPr>
                <w:rFonts w:ascii="Tahoma" w:hAnsi="Tahoma" w:cs="Tahoma"/>
                <w:sz w:val="18"/>
                <w:szCs w:val="18"/>
                <w:lang w:eastAsia="ru-RU"/>
              </w:rPr>
            </w:pPr>
            <w:r w:rsidRPr="004D558A">
              <w:rPr>
                <w:rFonts w:ascii="Tahoma" w:hAnsi="Tahoma" w:cs="Tahoma"/>
                <w:sz w:val="18"/>
                <w:szCs w:val="18"/>
                <w:lang w:eastAsia="ru-RU"/>
              </w:rPr>
              <w:pict>
                <v:rect id="_x0000_i1037" style="width:0;height:.75pt" o:hrstd="t" o:hrnoshade="t" o:hr="t" fillcolor="#414141" stroked="f"/>
              </w:pict>
            </w:r>
          </w:p>
          <w:p w:rsidR="003F283A" w:rsidRPr="003E04B2" w:rsidRDefault="003F283A" w:rsidP="003E04B2">
            <w:pPr>
              <w:spacing w:line="240" w:lineRule="auto"/>
              <w:rPr>
                <w:rFonts w:ascii="Tahoma" w:hAnsi="Tahoma" w:cs="Tahoma"/>
                <w:sz w:val="18"/>
                <w:szCs w:val="18"/>
                <w:lang w:eastAsia="ru-RU"/>
              </w:rPr>
            </w:pPr>
            <w:hyperlink r:id="rId25" w:tgtFrame="_blank" w:history="1">
              <w:r w:rsidRPr="003E04B2">
                <w:rPr>
                  <w:rFonts w:ascii="Tahoma" w:hAnsi="Tahoma" w:cs="Tahoma"/>
                  <w:color w:val="00448A"/>
                  <w:sz w:val="18"/>
                  <w:szCs w:val="18"/>
                  <w:u w:val="single"/>
                  <w:shd w:val="clear" w:color="auto" w:fill="FFFFFF"/>
                  <w:lang w:eastAsia="ru-RU"/>
                </w:rPr>
                <w:br/>
              </w:r>
            </w:hyperlink>
          </w:p>
        </w:tc>
      </w:tr>
    </w:tbl>
    <w:p w:rsidR="003F283A" w:rsidRDefault="003F283A"/>
    <w:sectPr w:rsidR="003F283A" w:rsidSect="001520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20995"/>
    <w:multiLevelType w:val="multilevel"/>
    <w:tmpl w:val="F1B0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6E0B98"/>
    <w:multiLevelType w:val="multilevel"/>
    <w:tmpl w:val="FB50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04B2"/>
    <w:rsid w:val="0015209F"/>
    <w:rsid w:val="00181BDE"/>
    <w:rsid w:val="003E04B2"/>
    <w:rsid w:val="003F283A"/>
    <w:rsid w:val="004D558A"/>
    <w:rsid w:val="005F6E64"/>
    <w:rsid w:val="00EA62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09F"/>
    <w:pPr>
      <w:spacing w:after="200" w:line="276" w:lineRule="auto"/>
    </w:pPr>
    <w:rPr>
      <w:lang w:eastAsia="en-US"/>
    </w:rPr>
  </w:style>
  <w:style w:type="paragraph" w:styleId="Heading2">
    <w:name w:val="heading 2"/>
    <w:basedOn w:val="Normal"/>
    <w:link w:val="Heading2Char"/>
    <w:uiPriority w:val="99"/>
    <w:qFormat/>
    <w:rsid w:val="003E04B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E04B2"/>
    <w:rPr>
      <w:rFonts w:ascii="Times New Roman" w:hAnsi="Times New Roman" w:cs="Times New Roman"/>
      <w:b/>
      <w:bCs/>
      <w:sz w:val="36"/>
      <w:szCs w:val="36"/>
      <w:lang w:eastAsia="ru-RU"/>
    </w:rPr>
  </w:style>
  <w:style w:type="character" w:styleId="Hyperlink">
    <w:name w:val="Hyperlink"/>
    <w:basedOn w:val="DefaultParagraphFont"/>
    <w:uiPriority w:val="99"/>
    <w:semiHidden/>
    <w:rsid w:val="003E04B2"/>
    <w:rPr>
      <w:rFonts w:cs="Times New Roman"/>
      <w:color w:val="0000FF"/>
      <w:u w:val="single"/>
    </w:rPr>
  </w:style>
  <w:style w:type="character" w:customStyle="1" w:styleId="ed-value">
    <w:name w:val="ed-value"/>
    <w:basedOn w:val="DefaultParagraphFont"/>
    <w:uiPriority w:val="99"/>
    <w:rsid w:val="003E04B2"/>
    <w:rPr>
      <w:rFonts w:cs="Times New Roman"/>
    </w:rPr>
  </w:style>
  <w:style w:type="character" w:customStyle="1" w:styleId="apple-converted-space">
    <w:name w:val="apple-converted-space"/>
    <w:basedOn w:val="DefaultParagraphFont"/>
    <w:uiPriority w:val="99"/>
    <w:rsid w:val="003E04B2"/>
    <w:rPr>
      <w:rFonts w:cs="Times New Roman"/>
    </w:rPr>
  </w:style>
  <w:style w:type="character" w:customStyle="1" w:styleId="ed-title">
    <w:name w:val="ed-title"/>
    <w:basedOn w:val="DefaultParagraphFont"/>
    <w:uiPriority w:val="99"/>
    <w:rsid w:val="003E04B2"/>
    <w:rPr>
      <w:rFonts w:cs="Times New Roman"/>
    </w:rPr>
  </w:style>
  <w:style w:type="character" w:customStyle="1" w:styleId="com-order-title">
    <w:name w:val="com-order-title"/>
    <w:basedOn w:val="DefaultParagraphFont"/>
    <w:uiPriority w:val="99"/>
    <w:rsid w:val="003E04B2"/>
    <w:rPr>
      <w:rFonts w:cs="Times New Roman"/>
    </w:rPr>
  </w:style>
  <w:style w:type="character" w:customStyle="1" w:styleId="uc-avatar">
    <w:name w:val="uc-avatar"/>
    <w:basedOn w:val="DefaultParagraphFont"/>
    <w:uiPriority w:val="99"/>
    <w:rsid w:val="003E04B2"/>
    <w:rPr>
      <w:rFonts w:cs="Times New Roman"/>
    </w:rPr>
  </w:style>
  <w:style w:type="character" w:customStyle="1" w:styleId="uc-opacity">
    <w:name w:val="uc-opacity"/>
    <w:basedOn w:val="DefaultParagraphFont"/>
    <w:uiPriority w:val="99"/>
    <w:rsid w:val="003E04B2"/>
    <w:rPr>
      <w:rFonts w:cs="Times New Roman"/>
    </w:rPr>
  </w:style>
  <w:style w:type="paragraph" w:styleId="BalloonText">
    <w:name w:val="Balloon Text"/>
    <w:basedOn w:val="Normal"/>
    <w:link w:val="BalloonTextChar"/>
    <w:uiPriority w:val="99"/>
    <w:semiHidden/>
    <w:rsid w:val="003E0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04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8529063">
      <w:marLeft w:val="0"/>
      <w:marRight w:val="0"/>
      <w:marTop w:val="0"/>
      <w:marBottom w:val="0"/>
      <w:divBdr>
        <w:top w:val="none" w:sz="0" w:space="0" w:color="auto"/>
        <w:left w:val="none" w:sz="0" w:space="0" w:color="auto"/>
        <w:bottom w:val="none" w:sz="0" w:space="0" w:color="auto"/>
        <w:right w:val="none" w:sz="0" w:space="0" w:color="auto"/>
      </w:divBdr>
      <w:divsChild>
        <w:div w:id="2068529061">
          <w:marLeft w:val="0"/>
          <w:marRight w:val="0"/>
          <w:marTop w:val="0"/>
          <w:marBottom w:val="0"/>
          <w:divBdr>
            <w:top w:val="none" w:sz="0" w:space="0" w:color="auto"/>
            <w:left w:val="none" w:sz="0" w:space="0" w:color="auto"/>
            <w:bottom w:val="none" w:sz="0" w:space="0" w:color="auto"/>
            <w:right w:val="none" w:sz="0" w:space="0" w:color="auto"/>
          </w:divBdr>
          <w:divsChild>
            <w:div w:id="2068529062">
              <w:marLeft w:val="0"/>
              <w:marRight w:val="0"/>
              <w:marTop w:val="0"/>
              <w:marBottom w:val="0"/>
              <w:divBdr>
                <w:top w:val="none" w:sz="0" w:space="0" w:color="auto"/>
                <w:left w:val="none" w:sz="0" w:space="0" w:color="auto"/>
                <w:bottom w:val="none" w:sz="0" w:space="0" w:color="auto"/>
                <w:right w:val="none" w:sz="0" w:space="0" w:color="auto"/>
              </w:divBdr>
              <w:divsChild>
                <w:div w:id="2068529059">
                  <w:marLeft w:val="0"/>
                  <w:marRight w:val="0"/>
                  <w:marTop w:val="450"/>
                  <w:marBottom w:val="450"/>
                  <w:divBdr>
                    <w:top w:val="none" w:sz="0" w:space="0" w:color="auto"/>
                    <w:left w:val="none" w:sz="0" w:space="0" w:color="auto"/>
                    <w:bottom w:val="none" w:sz="0" w:space="0" w:color="auto"/>
                    <w:right w:val="none" w:sz="0" w:space="0" w:color="auto"/>
                  </w:divBdr>
                  <w:divsChild>
                    <w:div w:id="2068529060">
                      <w:marLeft w:val="975"/>
                      <w:marRight w:val="0"/>
                      <w:marTop w:val="0"/>
                      <w:marBottom w:val="0"/>
                      <w:divBdr>
                        <w:top w:val="none" w:sz="0" w:space="0" w:color="auto"/>
                        <w:left w:val="none" w:sz="0" w:space="0" w:color="auto"/>
                        <w:bottom w:val="none" w:sz="0" w:space="0" w:color="auto"/>
                        <w:right w:val="none" w:sz="0" w:space="0" w:color="auto"/>
                      </w:divBdr>
                      <w:divsChild>
                        <w:div w:id="2068529058">
                          <w:marLeft w:val="0"/>
                          <w:marRight w:val="0"/>
                          <w:marTop w:val="0"/>
                          <w:marBottom w:val="0"/>
                          <w:divBdr>
                            <w:top w:val="none" w:sz="0" w:space="0" w:color="auto"/>
                            <w:left w:val="none" w:sz="0" w:space="0" w:color="auto"/>
                            <w:bottom w:val="none" w:sz="0" w:space="0" w:color="auto"/>
                            <w:right w:val="none" w:sz="0" w:space="0" w:color="auto"/>
                          </w:divBdr>
                          <w:divsChild>
                            <w:div w:id="2068529065">
                              <w:marLeft w:val="0"/>
                              <w:marRight w:val="0"/>
                              <w:marTop w:val="0"/>
                              <w:marBottom w:val="0"/>
                              <w:divBdr>
                                <w:top w:val="none" w:sz="0" w:space="0" w:color="auto"/>
                                <w:left w:val="none" w:sz="0" w:space="0" w:color="auto"/>
                                <w:bottom w:val="none" w:sz="0" w:space="0" w:color="auto"/>
                                <w:right w:val="none" w:sz="0" w:space="0" w:color="auto"/>
                              </w:divBdr>
                            </w:div>
                            <w:div w:id="2068529066">
                              <w:marLeft w:val="0"/>
                              <w:marRight w:val="0"/>
                              <w:marTop w:val="0"/>
                              <w:marBottom w:val="0"/>
                              <w:divBdr>
                                <w:top w:val="none" w:sz="0" w:space="0" w:color="auto"/>
                                <w:left w:val="none" w:sz="0" w:space="0" w:color="auto"/>
                                <w:bottom w:val="none" w:sz="0" w:space="0" w:color="auto"/>
                                <w:right w:val="none" w:sz="0" w:space="0" w:color="auto"/>
                              </w:divBdr>
                            </w:div>
                          </w:divsChild>
                        </w:div>
                        <w:div w:id="2068529068">
                          <w:marLeft w:val="0"/>
                          <w:marRight w:val="0"/>
                          <w:marTop w:val="120"/>
                          <w:marBottom w:val="120"/>
                          <w:divBdr>
                            <w:top w:val="none" w:sz="0" w:space="0" w:color="auto"/>
                            <w:left w:val="none" w:sz="0" w:space="0" w:color="auto"/>
                            <w:bottom w:val="none" w:sz="0" w:space="0" w:color="auto"/>
                            <w:right w:val="none" w:sz="0" w:space="0" w:color="auto"/>
                          </w:divBdr>
                          <w:divsChild>
                            <w:div w:id="20685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52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g5.com/board/krasota_i_zdorove/medicinskaja_karta_dolzhna_khranitsja_v_poliklinike/4-1-0-12" TargetMode="External"/><Relationship Id="rId13" Type="http://schemas.openxmlformats.org/officeDocument/2006/relationships/hyperlink" Target="javascript://" TargetMode="Externa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neg5.com/board/krasota_i_zdorove/medicinskaja_karta_dolzhna_khranitsja_v_poliklinike/4-1-0-12" TargetMode="External"/><Relationship Id="rId12" Type="http://schemas.openxmlformats.org/officeDocument/2006/relationships/hyperlink" Target="javascript://" TargetMode="External"/><Relationship Id="rId17" Type="http://schemas.openxmlformats.org/officeDocument/2006/relationships/hyperlink" Target="http://sneg5.com/search/%D0%94%D0%BE%D0%BC%D0%B0%D1%88%D0%BD%D0%B8%D0%B9%20%D0%BE%D1%87%D0%B0%D0%B3/" TargetMode="External"/><Relationship Id="rId25" Type="http://schemas.openxmlformats.org/officeDocument/2006/relationships/hyperlink" Target="http://medportal.ru/mednovosti/news/2016/11/21/028sheet/" TargetMode="External"/><Relationship Id="rId2" Type="http://schemas.openxmlformats.org/officeDocument/2006/relationships/styles" Target="styles.xml"/><Relationship Id="rId16" Type="http://schemas.openxmlformats.org/officeDocument/2006/relationships/hyperlink" Target="http://sneg5.com/search/%D0%BA%D1%80%D0%B0%D1%81%D0%BE%D1%82%D0%B0%20%D0%B8%20%D0%B7%D0%B4%D0%BE%D1%80%D0%BE%D0%B2%D1%8C%D0%B5/"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neg5.com/board/krasota_i_zdorove/medicinskaja_karta_dolzhna_khranitsja_v_poliklinike/4-1-0-12" TargetMode="External"/><Relationship Id="rId24" Type="http://schemas.openxmlformats.org/officeDocument/2006/relationships/image" Target="media/image7.jpeg"/><Relationship Id="rId5" Type="http://schemas.openxmlformats.org/officeDocument/2006/relationships/hyperlink" Target="http://sneg.ucoz.com/board/krasota_i_zdorove/medicinskaja_karta_dolzhna_khranitsja_v_poliklinike/4-1-0-12" TargetMode="External"/><Relationship Id="rId15" Type="http://schemas.openxmlformats.org/officeDocument/2006/relationships/hyperlink" Target="http://sneg5.com/search/%D0%BC%D0%B5%D0%B4%D0%B8%D1%86%D0%B8%D0%BD%D1%81%D0%BA%D0%B0%D1%8F%20%D0%BA%D0%B0%D1%80%D1%82%D0%B0/" TargetMode="External"/><Relationship Id="rId23" Type="http://schemas.openxmlformats.org/officeDocument/2006/relationships/hyperlink" Target="javascript://" TargetMode="External"/><Relationship Id="rId10" Type="http://schemas.openxmlformats.org/officeDocument/2006/relationships/hyperlink" Target="http://sneg5.com/board/krasota_i_zdorove/medicinskaja_karta_dolzhna_khranitsja_v_poliklinike/4-1-0-12"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neg5.com/board/krasota_i_zdorove/medicinskaja_karta_dolzhna_khranitsja_v_poliklinike/4-1-0-12" TargetMode="External"/><Relationship Id="rId14" Type="http://schemas.openxmlformats.org/officeDocument/2006/relationships/hyperlink" Target="javascript://"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1119</Words>
  <Characters>6382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11фтизиатр</dc:creator>
  <cp:keywords/>
  <dc:description/>
  <cp:lastModifiedBy>Пользователь Windows</cp:lastModifiedBy>
  <cp:revision>2</cp:revision>
  <dcterms:created xsi:type="dcterms:W3CDTF">2016-11-23T09:49:00Z</dcterms:created>
  <dcterms:modified xsi:type="dcterms:W3CDTF">2018-02-28T04:36:00Z</dcterms:modified>
</cp:coreProperties>
</file>